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CA9" w:rsidRPr="00131BE7" w:rsidRDefault="004F1CA9">
      <w:pPr>
        <w:jc w:val="center"/>
        <w:rPr>
          <w:rFonts w:ascii="Cambria" w:hAnsi="Cambria"/>
          <w:sz w:val="14"/>
          <w14:numForm w14:val="oldStyle"/>
        </w:rPr>
      </w:pPr>
      <w:bookmarkStart w:id="0" w:name="_GoBack"/>
      <w:bookmarkEnd w:id="0"/>
    </w:p>
    <w:p w:rsidR="004F1CA9" w:rsidRPr="00131BE7" w:rsidRDefault="004F1CA9">
      <w:pPr>
        <w:rPr>
          <w:rFonts w:ascii="Cambria" w:hAnsi="Cambria"/>
          <w:sz w:val="14"/>
          <w14:numForm w14:val="oldStyle"/>
        </w:rPr>
      </w:pPr>
    </w:p>
    <w:p w:rsidR="004F1CA9" w:rsidRPr="00131BE7" w:rsidRDefault="004F1CA9">
      <w:pPr>
        <w:pStyle w:val="Heading2"/>
        <w:jc w:val="center"/>
        <w:rPr>
          <w:rFonts w:ascii="Cambria" w:hAnsi="Cambria"/>
          <w:spacing w:val="40"/>
          <w:sz w:val="24"/>
          <w14:numForm w14:val="oldStyle"/>
        </w:rPr>
      </w:pPr>
    </w:p>
    <w:p w:rsidR="004F1CA9" w:rsidRPr="00131BE7" w:rsidRDefault="004F1CA9">
      <w:pPr>
        <w:pStyle w:val="Heading2"/>
        <w:jc w:val="center"/>
        <w:rPr>
          <w:rFonts w:ascii="Cambria" w:hAnsi="Cambria"/>
          <w:color w:val="800000"/>
          <w:spacing w:val="40"/>
          <w:sz w:val="36"/>
          <w14:numForm w14:val="oldStyle"/>
        </w:rPr>
      </w:pPr>
      <w:r w:rsidRPr="00131BE7">
        <w:rPr>
          <w:rFonts w:ascii="Cambria" w:hAnsi="Cambria"/>
          <w:color w:val="800000"/>
          <w:spacing w:val="40"/>
          <w:sz w:val="36"/>
          <w14:numForm w14:val="oldStyle"/>
        </w:rPr>
        <w:t>Ibsen: A Doll’s House</w:t>
      </w:r>
    </w:p>
    <w:p w:rsidR="004F1CA9" w:rsidRPr="00131BE7" w:rsidRDefault="004F1CA9">
      <w:pPr>
        <w:pStyle w:val="Heading3"/>
        <w:jc w:val="center"/>
        <w:rPr>
          <w:rFonts w:ascii="Cambria" w:hAnsi="Cambria"/>
          <w:color w:val="800000"/>
          <w:spacing w:val="40"/>
          <w:sz w:val="48"/>
          <w14:numForm w14:val="oldStyle"/>
        </w:rPr>
      </w:pPr>
      <w:r w:rsidRPr="00131BE7">
        <w:rPr>
          <w:rFonts w:ascii="Cambria" w:hAnsi="Cambria"/>
          <w:color w:val="800000"/>
          <w:spacing w:val="40"/>
          <w:sz w:val="48"/>
          <w14:numForm w14:val="oldStyle"/>
        </w:rPr>
        <w:t>Small Group Discussions</w:t>
      </w:r>
    </w:p>
    <w:p w:rsidR="004F1CA9" w:rsidRPr="00131BE7" w:rsidRDefault="004F1CA9">
      <w:pPr>
        <w:pStyle w:val="TxBrp15"/>
        <w:tabs>
          <w:tab w:val="left" w:pos="204"/>
        </w:tabs>
        <w:spacing w:line="277" w:lineRule="exact"/>
        <w:jc w:val="left"/>
        <w:rPr>
          <w:rFonts w:ascii="Cambria" w:hAnsi="Cambria"/>
          <w14:numForm w14:val="oldStyle"/>
        </w:rPr>
      </w:pPr>
    </w:p>
    <w:p w:rsidR="004F1CA9" w:rsidRPr="00131BE7" w:rsidRDefault="004F1CA9">
      <w:pPr>
        <w:pStyle w:val="TxBrp15"/>
        <w:tabs>
          <w:tab w:val="left" w:pos="204"/>
        </w:tabs>
        <w:spacing w:line="277" w:lineRule="exact"/>
        <w:jc w:val="left"/>
        <w:rPr>
          <w:rFonts w:ascii="Cambria" w:hAnsi="Cambria"/>
          <w14:numForm w14:val="oldStyle"/>
        </w:rPr>
      </w:pPr>
      <w:r w:rsidRPr="00131BE7">
        <w:rPr>
          <w:rFonts w:ascii="Cambria" w:hAnsi="Cambria"/>
          <w14:numForm w14:val="oldStyle"/>
        </w:rPr>
        <w:t>Directions:</w:t>
      </w:r>
    </w:p>
    <w:p w:rsidR="004F1CA9" w:rsidRPr="00131BE7" w:rsidRDefault="004F1CA9">
      <w:pPr>
        <w:pStyle w:val="TxBrp8"/>
        <w:spacing w:line="277" w:lineRule="exact"/>
        <w:jc w:val="left"/>
        <w:rPr>
          <w:rFonts w:ascii="Cambria" w:hAnsi="Cambria"/>
          <w:sz w:val="22"/>
          <w14:numForm w14:val="oldStyle"/>
        </w:rPr>
      </w:pPr>
      <w:r w:rsidRPr="00131BE7">
        <w:rPr>
          <w:rFonts w:ascii="Cambria" w:hAnsi="Cambria"/>
          <w14:numForm w14:val="oldStyle"/>
        </w:rPr>
        <w:t xml:space="preserve">After the class has divided into three groups, each </w:t>
      </w:r>
      <w:r w:rsidR="00BF2DC5" w:rsidRPr="00131BE7">
        <w:rPr>
          <w:rFonts w:ascii="Cambria" w:hAnsi="Cambria"/>
          <w14:numForm w14:val="oldStyle"/>
        </w:rPr>
        <w:t>is to</w:t>
      </w:r>
      <w:r w:rsidRPr="00131BE7">
        <w:rPr>
          <w:rFonts w:ascii="Cambria" w:hAnsi="Cambria"/>
          <w14:numForm w14:val="oldStyle"/>
        </w:rPr>
        <w:t xml:space="preserve"> choose a separate topic to discuss. </w:t>
      </w:r>
      <w:r w:rsidR="00BF2DC5" w:rsidRPr="00131BE7">
        <w:rPr>
          <w:rFonts w:ascii="Cambria" w:hAnsi="Cambria"/>
          <w14:numForm w14:val="oldStyle"/>
        </w:rPr>
        <w:t>C</w:t>
      </w:r>
      <w:r w:rsidRPr="00131BE7">
        <w:rPr>
          <w:rFonts w:ascii="Cambria" w:hAnsi="Cambria"/>
          <w14:numForm w14:val="oldStyle"/>
        </w:rPr>
        <w:t>hoose a recorder to describe your discussion and present your findings to the class. Develop your discussion along logical lines</w:t>
      </w:r>
      <w:r w:rsidR="00BF2DC5" w:rsidRPr="00131BE7">
        <w:rPr>
          <w:rFonts w:ascii="Cambria" w:hAnsi="Cambria"/>
          <w14:numForm w14:val="oldStyle"/>
        </w:rPr>
        <w:t>,</w:t>
      </w:r>
      <w:r w:rsidRPr="00131BE7">
        <w:rPr>
          <w:rFonts w:ascii="Cambria" w:hAnsi="Cambria"/>
          <w14:numForm w14:val="oldStyle"/>
        </w:rPr>
        <w:t xml:space="preserve"> and be sure everyone in the group has a chance to contribute. A second person may be chosen as </w:t>
      </w:r>
      <w:r w:rsidRPr="00131BE7">
        <w:rPr>
          <w:rFonts w:ascii="Cambria" w:hAnsi="Cambria"/>
          <w:sz w:val="22"/>
          <w14:numForm w14:val="oldStyle"/>
        </w:rPr>
        <w:t xml:space="preserve">facilitator so that the discussion proceeds smoothly. Record your </w:t>
      </w:r>
      <w:r w:rsidR="00BF2DC5" w:rsidRPr="00131BE7">
        <w:rPr>
          <w:rFonts w:ascii="Cambria" w:hAnsi="Cambria"/>
          <w:sz w:val="22"/>
          <w14:numForm w14:val="oldStyle"/>
        </w:rPr>
        <w:t xml:space="preserve">rough notes </w:t>
      </w:r>
      <w:r w:rsidRPr="00131BE7">
        <w:rPr>
          <w:rFonts w:ascii="Cambria" w:hAnsi="Cambria"/>
          <w:sz w:val="22"/>
          <w14:numForm w14:val="oldStyle"/>
        </w:rPr>
        <w:t>on this sheet.</w:t>
      </w:r>
    </w:p>
    <w:p w:rsidR="004F1CA9" w:rsidRPr="00131BE7" w:rsidRDefault="004F1CA9">
      <w:pPr>
        <w:tabs>
          <w:tab w:val="left" w:pos="402"/>
        </w:tabs>
        <w:spacing w:line="277" w:lineRule="exact"/>
        <w:rPr>
          <w:rFonts w:ascii="Cambria" w:hAnsi="Cambria"/>
          <w:sz w:val="22"/>
          <w14:numForm w14:val="oldStyle"/>
        </w:rPr>
      </w:pPr>
    </w:p>
    <w:p w:rsidR="004F1CA9" w:rsidRPr="00131BE7" w:rsidRDefault="004F1CA9">
      <w:pPr>
        <w:pStyle w:val="TxBrp23"/>
        <w:spacing w:line="243" w:lineRule="exact"/>
        <w:jc w:val="left"/>
        <w:rPr>
          <w:rFonts w:ascii="Cambria" w:hAnsi="Cambria"/>
          <w:b/>
          <w:i/>
          <w:sz w:val="22"/>
          <w14:numForm w14:val="oldStyle"/>
        </w:rPr>
      </w:pPr>
      <w:r w:rsidRPr="00131BE7">
        <w:rPr>
          <w:rFonts w:ascii="Cambria" w:hAnsi="Cambria"/>
          <w:b/>
          <w:i/>
          <w:sz w:val="22"/>
          <w14:numForm w14:val="oldStyle"/>
        </w:rPr>
        <w:t>Topic 1</w:t>
      </w:r>
    </w:p>
    <w:p w:rsidR="004F1CA9" w:rsidRPr="00131BE7" w:rsidRDefault="004F1CA9">
      <w:pPr>
        <w:pStyle w:val="TxBrp15"/>
        <w:tabs>
          <w:tab w:val="left" w:pos="204"/>
        </w:tabs>
        <w:spacing w:line="277" w:lineRule="exact"/>
        <w:jc w:val="left"/>
        <w:rPr>
          <w:rFonts w:ascii="Cambria" w:hAnsi="Cambria"/>
          <w:b/>
          <w:i/>
          <w14:numForm w14:val="oldStyle"/>
        </w:rPr>
      </w:pPr>
      <w:r w:rsidRPr="00131BE7">
        <w:rPr>
          <w:rFonts w:ascii="Cambria" w:hAnsi="Cambria"/>
          <w:b/>
          <w:i/>
          <w14:numForm w14:val="oldStyle"/>
        </w:rPr>
        <w:t>Nora</w:t>
      </w:r>
    </w:p>
    <w:p w:rsidR="004F1CA9" w:rsidRPr="00131BE7" w:rsidRDefault="004F1CA9">
      <w:pPr>
        <w:pStyle w:val="TxBrp15"/>
        <w:tabs>
          <w:tab w:val="left" w:pos="204"/>
        </w:tabs>
        <w:spacing w:line="277" w:lineRule="exact"/>
        <w:jc w:val="left"/>
        <w:rPr>
          <w:rFonts w:ascii="Cambria" w:hAnsi="Cambria"/>
          <w:b/>
          <w:i/>
          <w14:numForm w14:val="oldStyle"/>
        </w:rPr>
      </w:pPr>
      <w:r w:rsidRPr="00131BE7">
        <w:rPr>
          <w:rFonts w:ascii="Cambria" w:hAnsi="Cambria"/>
          <w:b/>
          <w:i/>
          <w14:numForm w14:val="oldStyle"/>
        </w:rPr>
        <w:t>Stage Directions: Messages to the Audience</w:t>
      </w:r>
    </w:p>
    <w:p w:rsidR="004F1CA9" w:rsidRPr="00131BE7" w:rsidRDefault="004F1CA9">
      <w:pPr>
        <w:tabs>
          <w:tab w:val="left" w:pos="204"/>
        </w:tabs>
        <w:spacing w:line="277" w:lineRule="exact"/>
        <w:rPr>
          <w:rFonts w:ascii="Cambria" w:hAnsi="Cambria"/>
          <w14:numForm w14:val="oldStyle"/>
        </w:rPr>
      </w:pPr>
    </w:p>
    <w:p w:rsidR="004F1CA9" w:rsidRPr="00131BE7" w:rsidRDefault="004F1CA9">
      <w:pPr>
        <w:pStyle w:val="TxBrp15"/>
        <w:tabs>
          <w:tab w:val="left" w:pos="204"/>
        </w:tabs>
        <w:spacing w:line="277" w:lineRule="exact"/>
        <w:jc w:val="left"/>
        <w:rPr>
          <w:rFonts w:ascii="Cambria" w:hAnsi="Cambria"/>
          <w14:numForm w14:val="oldStyle"/>
        </w:rPr>
      </w:pPr>
      <w:r w:rsidRPr="00131BE7">
        <w:rPr>
          <w:rFonts w:ascii="Cambria" w:hAnsi="Cambria"/>
          <w14:numForm w14:val="oldStyle"/>
        </w:rPr>
        <w:t>Considering the learning Nora has begun in the last few moments of act 1, decide on her state of mind in the first few pages you have just read from act 2. Account for the message to the audience to reinforce this state of mind, a message which comes from</w:t>
      </w: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a.</w:t>
      </w:r>
      <w:r w:rsidRPr="00131BE7">
        <w:rPr>
          <w:rFonts w:ascii="Cambria" w:hAnsi="Cambria"/>
          <w14:numForm w14:val="oldStyle"/>
        </w:rPr>
        <w:tab/>
        <w:t>the ornaments’ disappearance</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b.</w:t>
      </w:r>
      <w:r w:rsidRPr="00131BE7">
        <w:rPr>
          <w:rFonts w:ascii="Cambria" w:hAnsi="Cambria"/>
          <w14:numForm w14:val="oldStyle"/>
        </w:rPr>
        <w:tab/>
        <w:t>the burnt-down candle ends</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c.</w:t>
      </w:r>
      <w:r w:rsidRPr="00131BE7">
        <w:rPr>
          <w:rFonts w:ascii="Cambria" w:hAnsi="Cambria"/>
          <w14:numForm w14:val="oldStyle"/>
        </w:rPr>
        <w:tab/>
        <w:t>the street clothes of Nora in full view</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d.</w:t>
      </w:r>
      <w:r w:rsidRPr="00131BE7">
        <w:rPr>
          <w:rFonts w:ascii="Cambria" w:hAnsi="Cambria"/>
          <w14:numForm w14:val="oldStyle"/>
        </w:rPr>
        <w:tab/>
        <w:t xml:space="preserve">Nora’s </w:t>
      </w:r>
      <w:r w:rsidR="00FA6C82" w:rsidRPr="00131BE7">
        <w:rPr>
          <w:rFonts w:ascii="Cambria" w:hAnsi="Cambria"/>
          <w14:numForm w14:val="oldStyle"/>
        </w:rPr>
        <w:t>restl</w:t>
      </w:r>
      <w:r w:rsidRPr="00131BE7">
        <w:rPr>
          <w:rFonts w:ascii="Cambria" w:hAnsi="Cambria"/>
          <w14:numForm w14:val="oldStyle"/>
        </w:rPr>
        <w:t>ess movements</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e.</w:t>
      </w:r>
      <w:r w:rsidRPr="00131BE7">
        <w:rPr>
          <w:rFonts w:ascii="Cambria" w:hAnsi="Cambria"/>
          <w14:numForm w14:val="oldStyle"/>
        </w:rPr>
        <w:tab/>
        <w:t>Nora’s language: short, erratic thought groups; an identical line, “rip it into a million pieces,” used to refer to two different objects, the costume and the bond</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7"/>
        <w:tabs>
          <w:tab w:val="left" w:pos="204"/>
        </w:tabs>
        <w:spacing w:line="240" w:lineRule="auto"/>
        <w:rPr>
          <w:rFonts w:ascii="Cambria" w:hAnsi="Cambria"/>
          <w:b/>
          <w:i/>
          <w14:numForm w14:val="oldStyle"/>
        </w:rPr>
      </w:pPr>
      <w:r w:rsidRPr="00131BE7">
        <w:rPr>
          <w:rFonts w:ascii="Cambria" w:hAnsi="Cambria"/>
          <w:b/>
          <w:i/>
          <w14:numForm w14:val="oldStyle"/>
        </w:rPr>
        <w:t>Topic 2</w:t>
      </w:r>
    </w:p>
    <w:p w:rsidR="004F1CA9" w:rsidRPr="00131BE7" w:rsidRDefault="004F1CA9">
      <w:pPr>
        <w:pStyle w:val="TxBrp27"/>
        <w:tabs>
          <w:tab w:val="left" w:pos="204"/>
        </w:tabs>
        <w:spacing w:line="240" w:lineRule="auto"/>
        <w:rPr>
          <w:rFonts w:ascii="Cambria" w:hAnsi="Cambria"/>
          <w:b/>
          <w:i/>
          <w14:numForm w14:val="oldStyle"/>
        </w:rPr>
      </w:pPr>
      <w:r w:rsidRPr="00131BE7">
        <w:rPr>
          <w:rFonts w:ascii="Cambria" w:hAnsi="Cambria"/>
          <w:b/>
          <w:i/>
          <w14:numForm w14:val="oldStyle"/>
        </w:rPr>
        <w:t>Dr. Rank</w:t>
      </w:r>
    </w:p>
    <w:p w:rsidR="004F1CA9" w:rsidRPr="00131BE7" w:rsidRDefault="004F1CA9">
      <w:pPr>
        <w:pStyle w:val="TxBrp27"/>
        <w:tabs>
          <w:tab w:val="left" w:pos="204"/>
        </w:tabs>
        <w:spacing w:line="240" w:lineRule="auto"/>
        <w:rPr>
          <w:rFonts w:ascii="Cambria" w:hAnsi="Cambria"/>
          <w:b/>
          <w:i/>
          <w14:numForm w14:val="oldStyle"/>
        </w:rPr>
      </w:pPr>
      <w:r w:rsidRPr="00131BE7">
        <w:rPr>
          <w:rFonts w:ascii="Cambria" w:hAnsi="Cambria"/>
          <w:b/>
          <w:i/>
          <w14:numForm w14:val="oldStyle"/>
        </w:rPr>
        <w:t>Symbol or Reality?</w:t>
      </w:r>
    </w:p>
    <w:p w:rsidR="004F1CA9" w:rsidRPr="00131BE7" w:rsidRDefault="004F1CA9">
      <w:pPr>
        <w:tabs>
          <w:tab w:val="left" w:pos="204"/>
        </w:tabs>
        <w:rPr>
          <w:rFonts w:ascii="Cambria" w:hAnsi="Cambria"/>
          <w14:numForm w14:val="oldStyle"/>
        </w:rPr>
      </w:pPr>
    </w:p>
    <w:p w:rsidR="004F1CA9" w:rsidRPr="00131BE7" w:rsidRDefault="004F1CA9">
      <w:pPr>
        <w:pStyle w:val="TxBrp28"/>
        <w:tabs>
          <w:tab w:val="left" w:pos="402"/>
        </w:tabs>
        <w:spacing w:line="277" w:lineRule="exact"/>
        <w:ind w:left="402"/>
        <w:rPr>
          <w:rFonts w:ascii="Cambria" w:hAnsi="Cambria"/>
          <w14:numForm w14:val="oldStyle"/>
        </w:rPr>
      </w:pPr>
      <w:r w:rsidRPr="00131BE7">
        <w:rPr>
          <w:rFonts w:ascii="Cambria" w:hAnsi="Cambria"/>
          <w14:numForm w14:val="oldStyle"/>
        </w:rPr>
        <w:t>A.</w:t>
      </w:r>
      <w:r w:rsidRPr="00131BE7">
        <w:rPr>
          <w:rFonts w:ascii="Cambria" w:hAnsi="Cambria"/>
          <w14:numForm w14:val="oldStyle"/>
        </w:rPr>
        <w:tab/>
      </w:r>
      <w:proofErr w:type="spellStart"/>
      <w:r w:rsidRPr="00131BE7">
        <w:rPr>
          <w:rFonts w:ascii="Cambria" w:hAnsi="Cambria"/>
          <w14:numForm w14:val="oldStyle"/>
        </w:rPr>
        <w:t>Torvald</w:t>
      </w:r>
      <w:proofErr w:type="spellEnd"/>
      <w:r w:rsidRPr="00131BE7">
        <w:rPr>
          <w:rFonts w:ascii="Cambria" w:hAnsi="Cambria"/>
          <w14:numForm w14:val="oldStyle"/>
        </w:rPr>
        <w:t xml:space="preserve"> thinks parents’ moral failures poison their children. What correspondence therefore does mention of Dr. </w:t>
      </w:r>
      <w:proofErr w:type="spellStart"/>
      <w:r w:rsidRPr="00131BE7">
        <w:rPr>
          <w:rFonts w:ascii="Cambria" w:hAnsi="Cambria"/>
          <w14:numForm w14:val="oldStyle"/>
        </w:rPr>
        <w:t>RanWs</w:t>
      </w:r>
      <w:proofErr w:type="spellEnd"/>
      <w:r w:rsidRPr="00131BE7">
        <w:rPr>
          <w:rFonts w:ascii="Cambria" w:hAnsi="Cambria"/>
          <w14:numForm w14:val="oldStyle"/>
        </w:rPr>
        <w:t xml:space="preserve"> illness make? Is it too obvious a point?</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8"/>
        <w:tabs>
          <w:tab w:val="left" w:pos="402"/>
        </w:tabs>
        <w:spacing w:line="277" w:lineRule="exact"/>
        <w:ind w:left="402"/>
        <w:rPr>
          <w:rFonts w:ascii="Cambria" w:hAnsi="Cambria"/>
          <w14:numForm w14:val="oldStyle"/>
        </w:rPr>
      </w:pPr>
      <w:r w:rsidRPr="00131BE7">
        <w:rPr>
          <w:rFonts w:ascii="Cambria" w:hAnsi="Cambria"/>
          <w14:numForm w14:val="oldStyle"/>
        </w:rPr>
        <w:t>B.</w:t>
      </w:r>
      <w:r w:rsidRPr="00131BE7">
        <w:rPr>
          <w:rFonts w:ascii="Cambria" w:hAnsi="Cambria"/>
          <w14:numForm w14:val="oldStyle"/>
        </w:rPr>
        <w:tab/>
        <w:t>Christine has been much less sheltered from the world than Nora. As an outsider, and a worldly-wise one, how does she interpret the relationship of Dr. Rank and Nora? Account for the difference in her and Nora’s view of Dr. Rank as a source of financial help.</w:t>
      </w:r>
    </w:p>
    <w:p w:rsidR="004F1CA9" w:rsidRPr="00131BE7" w:rsidRDefault="004F1CA9">
      <w:pPr>
        <w:pStyle w:val="TxBrp28"/>
        <w:tabs>
          <w:tab w:val="left" w:pos="402"/>
        </w:tabs>
        <w:spacing w:line="277" w:lineRule="exact"/>
        <w:ind w:left="402"/>
        <w:rPr>
          <w:rFonts w:ascii="Cambria" w:hAnsi="Cambria"/>
          <w:sz w:val="18"/>
          <w14:numForm w14:val="oldStyle"/>
        </w:rPr>
      </w:pPr>
    </w:p>
    <w:p w:rsidR="004F1CA9" w:rsidRPr="00131BE7" w:rsidRDefault="004F1CA9">
      <w:pPr>
        <w:pStyle w:val="TxBrp28"/>
        <w:tabs>
          <w:tab w:val="left" w:pos="402"/>
        </w:tabs>
        <w:spacing w:line="277" w:lineRule="exact"/>
        <w:ind w:left="402"/>
        <w:rPr>
          <w:rFonts w:ascii="Cambria" w:hAnsi="Cambria"/>
          <w:sz w:val="18"/>
          <w14:numForm w14:val="oldStyle"/>
        </w:rPr>
      </w:pPr>
    </w:p>
    <w:p w:rsidR="004F1CA9" w:rsidRPr="00131BE7" w:rsidRDefault="004F1CA9">
      <w:pPr>
        <w:pStyle w:val="TxBrp15"/>
        <w:tabs>
          <w:tab w:val="left" w:pos="204"/>
        </w:tabs>
        <w:spacing w:line="277" w:lineRule="exact"/>
        <w:jc w:val="left"/>
        <w:rPr>
          <w:rFonts w:ascii="Cambria" w:hAnsi="Cambria"/>
          <w:b/>
          <w:i/>
          <w14:numForm w14:val="oldStyle"/>
        </w:rPr>
      </w:pPr>
      <w:r w:rsidRPr="00131BE7">
        <w:rPr>
          <w:rFonts w:ascii="Cambria" w:hAnsi="Cambria"/>
          <w:b/>
          <w:i/>
          <w14:numForm w14:val="oldStyle"/>
        </w:rPr>
        <w:t>Topic 3</w:t>
      </w:r>
    </w:p>
    <w:p w:rsidR="004F1CA9" w:rsidRPr="00131BE7" w:rsidRDefault="004F1CA9">
      <w:pPr>
        <w:pStyle w:val="TxBrp15"/>
        <w:tabs>
          <w:tab w:val="left" w:pos="204"/>
        </w:tabs>
        <w:spacing w:line="277" w:lineRule="exact"/>
        <w:jc w:val="left"/>
        <w:rPr>
          <w:rFonts w:ascii="Cambria" w:hAnsi="Cambria"/>
          <w:b/>
          <w:i/>
          <w14:numForm w14:val="oldStyle"/>
        </w:rPr>
      </w:pPr>
      <w:r w:rsidRPr="00131BE7">
        <w:rPr>
          <w:rFonts w:ascii="Cambria" w:hAnsi="Cambria"/>
          <w:b/>
          <w:i/>
          <w14:numForm w14:val="oldStyle"/>
        </w:rPr>
        <w:t>The Playwright</w:t>
      </w:r>
    </w:p>
    <w:p w:rsidR="004F1CA9" w:rsidRPr="00131BE7" w:rsidRDefault="004F1CA9">
      <w:pPr>
        <w:pStyle w:val="TxBrp15"/>
        <w:tabs>
          <w:tab w:val="left" w:pos="204"/>
        </w:tabs>
        <w:spacing w:line="277" w:lineRule="exact"/>
        <w:jc w:val="left"/>
        <w:rPr>
          <w:rFonts w:ascii="Cambria" w:hAnsi="Cambria"/>
          <w:b/>
          <w:i/>
          <w14:numForm w14:val="oldStyle"/>
        </w:rPr>
      </w:pPr>
      <w:r w:rsidRPr="00131BE7">
        <w:rPr>
          <w:rFonts w:ascii="Cambria" w:hAnsi="Cambria"/>
          <w:b/>
          <w:i/>
          <w14:numForm w14:val="oldStyle"/>
        </w:rPr>
        <w:t>Skill in Building Motivation and Suspense</w:t>
      </w:r>
    </w:p>
    <w:p w:rsidR="004F1CA9" w:rsidRPr="00131BE7" w:rsidRDefault="004F1CA9">
      <w:pPr>
        <w:tabs>
          <w:tab w:val="left" w:pos="204"/>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A.</w:t>
      </w:r>
      <w:r w:rsidRPr="00131BE7">
        <w:rPr>
          <w:rFonts w:ascii="Cambria" w:hAnsi="Cambria"/>
          <w14:numForm w14:val="oldStyle"/>
        </w:rPr>
        <w:tab/>
        <w:t>From what Nora says to Anne-Marie, what change do you think she has already made. at least mentally, in her relationship with the children?</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B.</w:t>
      </w:r>
      <w:r w:rsidRPr="00131BE7">
        <w:rPr>
          <w:rFonts w:ascii="Cambria" w:hAnsi="Cambria"/>
          <w14:numForm w14:val="oldStyle"/>
        </w:rPr>
        <w:tab/>
        <w:t>What future change does Nora suggest? How does this possible change relate to her perception of the circumstances?</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C.</w:t>
      </w:r>
      <w:r w:rsidRPr="00131BE7">
        <w:rPr>
          <w:rFonts w:ascii="Cambria" w:hAnsi="Cambria"/>
          <w14:numForm w14:val="oldStyle"/>
        </w:rPr>
        <w:tab/>
        <w:t>Nora’s remark to Christine, “</w:t>
      </w:r>
      <w:proofErr w:type="spellStart"/>
      <w:r w:rsidRPr="00131BE7">
        <w:rPr>
          <w:rFonts w:ascii="Cambria" w:hAnsi="Cambria"/>
          <w14:numForm w14:val="oldStyle"/>
        </w:rPr>
        <w:t>Torvald</w:t>
      </w:r>
      <w:proofErr w:type="spellEnd"/>
      <w:r w:rsidRPr="00131BE7">
        <w:rPr>
          <w:rFonts w:ascii="Cambria" w:hAnsi="Cambria"/>
          <w14:numForm w14:val="oldStyle"/>
        </w:rPr>
        <w:t xml:space="preserve"> can’t bear all this snipping and stitching,” both refers to a </w:t>
      </w:r>
      <w:proofErr w:type="spellStart"/>
      <w:r w:rsidRPr="00131BE7">
        <w:rPr>
          <w:rFonts w:ascii="Cambria" w:hAnsi="Cambria"/>
          <w14:numForm w14:val="oldStyle"/>
        </w:rPr>
        <w:t>Torvald</w:t>
      </w:r>
      <w:proofErr w:type="spellEnd"/>
      <w:r w:rsidRPr="00131BE7">
        <w:rPr>
          <w:rFonts w:ascii="Cambria" w:hAnsi="Cambria"/>
          <w14:numForm w14:val="oldStyle"/>
        </w:rPr>
        <w:t xml:space="preserve"> we already know and suggests a </w:t>
      </w:r>
      <w:proofErr w:type="spellStart"/>
      <w:r w:rsidRPr="00131BE7">
        <w:rPr>
          <w:rFonts w:ascii="Cambria" w:hAnsi="Cambria"/>
          <w14:numForm w14:val="oldStyle"/>
        </w:rPr>
        <w:t>Torvald</w:t>
      </w:r>
      <w:proofErr w:type="spellEnd"/>
      <w:r w:rsidRPr="00131BE7">
        <w:rPr>
          <w:rFonts w:ascii="Cambria" w:hAnsi="Cambria"/>
          <w14:numForm w14:val="oldStyle"/>
        </w:rPr>
        <w:t xml:space="preserve"> who has power over his wife. What do these qualities in </w:t>
      </w:r>
      <w:proofErr w:type="spellStart"/>
      <w:r w:rsidRPr="00131BE7">
        <w:rPr>
          <w:rFonts w:ascii="Cambria" w:hAnsi="Cambria"/>
          <w14:numForm w14:val="oldStyle"/>
        </w:rPr>
        <w:t>Torvald</w:t>
      </w:r>
      <w:proofErr w:type="spellEnd"/>
      <w:r w:rsidRPr="00131BE7">
        <w:rPr>
          <w:rFonts w:ascii="Cambria" w:hAnsi="Cambria"/>
          <w14:numForm w14:val="oldStyle"/>
        </w:rPr>
        <w:t xml:space="preserve"> indicate for the future, considering what we know of Nora’s secret? What kind of a speech or action do you think would come from </w:t>
      </w:r>
      <w:proofErr w:type="spellStart"/>
      <w:r w:rsidRPr="00131BE7">
        <w:rPr>
          <w:rFonts w:ascii="Cambria" w:hAnsi="Cambria"/>
          <w14:numForm w14:val="oldStyle"/>
        </w:rPr>
        <w:t>Torvald</w:t>
      </w:r>
      <w:proofErr w:type="spellEnd"/>
      <w:r w:rsidRPr="00131BE7">
        <w:rPr>
          <w:rFonts w:ascii="Cambria" w:hAnsi="Cambria"/>
          <w14:numForm w14:val="oldStyle"/>
        </w:rPr>
        <w:t xml:space="preserve"> if he knew Nora’s secret?</w:t>
      </w:r>
    </w:p>
    <w:p w:rsidR="004F1CA9" w:rsidRPr="00131BE7" w:rsidRDefault="004F1CA9">
      <w:pPr>
        <w:tabs>
          <w:tab w:val="left" w:pos="402"/>
        </w:tabs>
        <w:spacing w:line="277" w:lineRule="exact"/>
        <w:rPr>
          <w:rFonts w:ascii="Cambria" w:hAnsi="Cambria"/>
          <w14:numForm w14:val="oldStyle"/>
        </w:rPr>
      </w:pPr>
    </w:p>
    <w:p w:rsidR="004F1CA9" w:rsidRPr="00131BE7" w:rsidRDefault="004F1CA9">
      <w:pPr>
        <w:tabs>
          <w:tab w:val="left" w:pos="402"/>
        </w:tabs>
        <w:spacing w:line="277" w:lineRule="exact"/>
        <w:rPr>
          <w:rFonts w:ascii="Cambria" w:hAnsi="Cambria"/>
          <w14:numForm w14:val="oldStyle"/>
        </w:rPr>
      </w:pPr>
    </w:p>
    <w:p w:rsidR="004F1CA9" w:rsidRPr="00131BE7" w:rsidRDefault="004F1CA9">
      <w:pPr>
        <w:pStyle w:val="TxBrp24"/>
        <w:spacing w:line="277" w:lineRule="exact"/>
        <w:ind w:left="403"/>
        <w:jc w:val="left"/>
        <w:rPr>
          <w:rFonts w:ascii="Cambria" w:hAnsi="Cambria"/>
          <w14:numForm w14:val="oldStyle"/>
        </w:rPr>
      </w:pPr>
      <w:r w:rsidRPr="00131BE7">
        <w:rPr>
          <w:rFonts w:ascii="Cambria" w:hAnsi="Cambria"/>
          <w14:numForm w14:val="oldStyle"/>
        </w:rPr>
        <w:t>D.</w:t>
      </w:r>
      <w:r w:rsidRPr="00131BE7">
        <w:rPr>
          <w:rFonts w:ascii="Cambria" w:hAnsi="Cambria"/>
          <w14:numForm w14:val="oldStyle"/>
        </w:rPr>
        <w:tab/>
        <w:t xml:space="preserve">Considering the emergency that is pressing on Nora and our knowledge of her character, what is she likely to do in her interaction with </w:t>
      </w:r>
      <w:proofErr w:type="spellStart"/>
      <w:r w:rsidRPr="00131BE7">
        <w:rPr>
          <w:rFonts w:ascii="Cambria" w:hAnsi="Cambria"/>
          <w14:numForm w14:val="oldStyle"/>
        </w:rPr>
        <w:t>Torvald</w:t>
      </w:r>
      <w:proofErr w:type="spellEnd"/>
      <w:r w:rsidRPr="00131BE7">
        <w:rPr>
          <w:rFonts w:ascii="Cambria" w:hAnsi="Cambria"/>
          <w14:numForm w14:val="oldStyle"/>
        </w:rPr>
        <w:t xml:space="preserve"> from this moment on?</w:t>
      </w:r>
    </w:p>
    <w:p w:rsidR="004F1CA9" w:rsidRPr="00131BE7" w:rsidRDefault="004F1CA9">
      <w:pPr>
        <w:pStyle w:val="TxBrp24"/>
        <w:spacing w:line="277" w:lineRule="exact"/>
        <w:ind w:left="403"/>
        <w:jc w:val="left"/>
        <w:rPr>
          <w:rFonts w:ascii="Cambria" w:hAnsi="Cambria"/>
          <w14:numForm w14:val="oldStyle"/>
        </w:rPr>
        <w:sectPr w:rsidR="004F1CA9" w:rsidRPr="00131BE7">
          <w:headerReference w:type="default" r:id="rId6"/>
          <w:footerReference w:type="default" r:id="rId7"/>
          <w:type w:val="evenPage"/>
          <w:pgSz w:w="12240" w:h="15840"/>
          <w:pgMar w:top="1080" w:right="1080" w:bottom="1080" w:left="1080" w:header="720" w:footer="720" w:gutter="0"/>
          <w:cols w:space="720"/>
          <w:noEndnote/>
        </w:sectPr>
      </w:pPr>
    </w:p>
    <w:p w:rsidR="004F1CA9" w:rsidRPr="00131BE7" w:rsidRDefault="004F1CA9">
      <w:pPr>
        <w:pStyle w:val="TxBrt30"/>
        <w:tabs>
          <w:tab w:val="left" w:pos="5754"/>
        </w:tabs>
        <w:spacing w:line="277" w:lineRule="exact"/>
        <w:rPr>
          <w:rFonts w:ascii="Cambria" w:hAnsi="Cambria"/>
          <w14:numForm w14:val="oldStyle"/>
        </w:rPr>
      </w:pPr>
      <w:r w:rsidRPr="00131BE7">
        <w:rPr>
          <w:rFonts w:ascii="Cambria" w:hAnsi="Cambria"/>
          <w14:numForm w14:val="oldStyle"/>
        </w:rPr>
        <w:lastRenderedPageBreak/>
        <w:t>A Doll’s House and Hedda Gabler</w:t>
      </w:r>
      <w:r w:rsidRPr="00131BE7">
        <w:rPr>
          <w:rFonts w:ascii="Cambria" w:hAnsi="Cambria"/>
          <w14:numForm w14:val="oldStyle"/>
        </w:rPr>
        <w:tab/>
        <w:t>Name_______________________</w:t>
      </w:r>
      <w:r w:rsidRPr="00131BE7">
        <w:rPr>
          <w:rFonts w:ascii="Cambria" w:hAnsi="Cambria"/>
          <w14:numForm w14:val="oldStyle"/>
        </w:rPr>
        <w:br/>
        <w:t>Lesson 2</w:t>
      </w:r>
      <w:r w:rsidRPr="00131BE7">
        <w:rPr>
          <w:rFonts w:ascii="Cambria" w:hAnsi="Cambria"/>
          <w14:numForm w14:val="oldStyle"/>
        </w:rPr>
        <w:br/>
        <w:t>Handout 3</w:t>
      </w:r>
      <w:r w:rsidRPr="00131BE7">
        <w:rPr>
          <w:rFonts w:ascii="Cambria" w:hAnsi="Cambria"/>
          <w14:numForm w14:val="oldStyle"/>
        </w:rPr>
        <w:tab/>
        <w:t>Date____________________________</w:t>
      </w:r>
    </w:p>
    <w:p w:rsidR="004F1CA9" w:rsidRPr="00131BE7" w:rsidRDefault="004F1CA9">
      <w:pPr>
        <w:tabs>
          <w:tab w:val="left" w:pos="5754"/>
        </w:tabs>
        <w:spacing w:line="277" w:lineRule="exact"/>
        <w:rPr>
          <w:rFonts w:ascii="Cambria" w:hAnsi="Cambria"/>
          <w14:numForm w14:val="oldStyle"/>
        </w:rPr>
      </w:pPr>
    </w:p>
    <w:p w:rsidR="004F1CA9" w:rsidRPr="00131BE7" w:rsidRDefault="004F1CA9">
      <w:pPr>
        <w:pStyle w:val="TxBrc2"/>
        <w:tabs>
          <w:tab w:val="left" w:pos="5754"/>
        </w:tabs>
        <w:spacing w:line="240" w:lineRule="auto"/>
        <w:jc w:val="left"/>
        <w:rPr>
          <w:rFonts w:ascii="Cambria" w:hAnsi="Cambria"/>
          <w:b/>
          <w:sz w:val="32"/>
          <w14:numForm w14:val="oldStyle"/>
        </w:rPr>
      </w:pPr>
      <w:r w:rsidRPr="00131BE7">
        <w:rPr>
          <w:rFonts w:ascii="Cambria" w:hAnsi="Cambria"/>
          <w:b/>
          <w:sz w:val="32"/>
          <w14:numForm w14:val="oldStyle"/>
        </w:rPr>
        <w:t>Essay</w:t>
      </w:r>
    </w:p>
    <w:p w:rsidR="004F1CA9" w:rsidRPr="00131BE7" w:rsidRDefault="004F1CA9">
      <w:pPr>
        <w:tabs>
          <w:tab w:val="left" w:pos="5754"/>
        </w:tabs>
        <w:rPr>
          <w:rFonts w:ascii="Cambria" w:hAnsi="Cambria"/>
          <w:b/>
          <w:sz w:val="32"/>
          <w14:numForm w14:val="oldStyle"/>
        </w:rPr>
      </w:pPr>
    </w:p>
    <w:p w:rsidR="004F1CA9" w:rsidRPr="00131BE7" w:rsidRDefault="004F1CA9">
      <w:pPr>
        <w:pStyle w:val="TxBrp3"/>
        <w:spacing w:line="240" w:lineRule="auto"/>
        <w:jc w:val="left"/>
        <w:rPr>
          <w:rFonts w:ascii="Cambria" w:hAnsi="Cambria"/>
          <w:b/>
          <w:sz w:val="28"/>
          <w14:numForm w14:val="oldStyle"/>
        </w:rPr>
      </w:pPr>
      <w:r w:rsidRPr="00131BE7">
        <w:rPr>
          <w:rFonts w:ascii="Cambria" w:hAnsi="Cambria"/>
          <w:b/>
          <w:sz w:val="28"/>
          <w14:numForm w14:val="oldStyle"/>
        </w:rPr>
        <w:t>Directions:</w:t>
      </w:r>
    </w:p>
    <w:p w:rsidR="004F1CA9" w:rsidRPr="00131BE7" w:rsidRDefault="004F1CA9">
      <w:pPr>
        <w:pStyle w:val="TxBrp23"/>
        <w:spacing w:line="243" w:lineRule="exact"/>
        <w:jc w:val="left"/>
        <w:rPr>
          <w:rFonts w:ascii="Cambria" w:hAnsi="Cambria"/>
          <w14:numForm w14:val="oldStyle"/>
        </w:rPr>
      </w:pPr>
      <w:r w:rsidRPr="00131BE7">
        <w:rPr>
          <w:rFonts w:ascii="Cambria" w:hAnsi="Cambria"/>
          <w:sz w:val="22"/>
          <w14:numForm w14:val="oldStyle"/>
        </w:rPr>
        <w:t xml:space="preserve">Consider a decision you made during the last several years, a decision which, although it may have </w:t>
      </w:r>
      <w:r w:rsidRPr="00131BE7">
        <w:rPr>
          <w:rFonts w:ascii="Cambria" w:hAnsi="Cambria"/>
          <w14:numForm w14:val="oldStyle"/>
        </w:rPr>
        <w:t xml:space="preserve">seemed insignificant at the time, has influenced the course of your life </w:t>
      </w:r>
      <w:r w:rsidRPr="00131BE7">
        <w:rPr>
          <w:rFonts w:ascii="Cambria" w:hAnsi="Cambria"/>
          <w:sz w:val="22"/>
          <w14:numForm w14:val="oldStyle"/>
        </w:rPr>
        <w:t xml:space="preserve">in an important </w:t>
      </w:r>
      <w:r w:rsidRPr="00131BE7">
        <w:rPr>
          <w:rFonts w:ascii="Cambria" w:hAnsi="Cambria"/>
          <w14:numForm w14:val="oldStyle"/>
        </w:rPr>
        <w:t xml:space="preserve">way. What was your state of mind and what were the circumstances which led you to make the decision? How did you see yourself at the time: as an immature child not </w:t>
      </w:r>
      <w:proofErr w:type="gramStart"/>
      <w:r w:rsidRPr="00131BE7">
        <w:rPr>
          <w:rFonts w:ascii="Cambria" w:hAnsi="Cambria"/>
          <w14:numForm w14:val="oldStyle"/>
        </w:rPr>
        <w:t>really strong</w:t>
      </w:r>
      <w:proofErr w:type="gramEnd"/>
      <w:r w:rsidRPr="00131BE7">
        <w:rPr>
          <w:rFonts w:ascii="Cambria" w:hAnsi="Cambria"/>
          <w14:numForm w14:val="oldStyle"/>
        </w:rPr>
        <w:t xml:space="preserve"> enough to assume a new responsibility? as a person strong enough to accomplish what you wanted to? How would you describe yourself at the time?</w:t>
      </w:r>
    </w:p>
    <w:p w:rsidR="004F1CA9" w:rsidRPr="00131BE7" w:rsidRDefault="004F1CA9">
      <w:pPr>
        <w:pStyle w:val="TxBrp8"/>
        <w:spacing w:line="277" w:lineRule="exact"/>
        <w:ind w:firstLine="402"/>
        <w:jc w:val="left"/>
        <w:rPr>
          <w:rFonts w:ascii="Cambria" w:hAnsi="Cambria"/>
          <w14:numForm w14:val="oldStyle"/>
        </w:rPr>
      </w:pPr>
      <w:r w:rsidRPr="00131BE7">
        <w:rPr>
          <w:rFonts w:ascii="Cambria" w:hAnsi="Cambria"/>
          <w14:numForm w14:val="oldStyle"/>
        </w:rPr>
        <w:t xml:space="preserve">What were the effects of your decision? How did it change other circumstances in your life? Your picture </w:t>
      </w:r>
      <w:r w:rsidR="00131BE7" w:rsidRPr="00131BE7">
        <w:rPr>
          <w:rFonts w:ascii="Cambria" w:hAnsi="Cambria"/>
          <w14:numForm w14:val="oldStyle"/>
        </w:rPr>
        <w:t>of yourself</w:t>
      </w:r>
      <w:r w:rsidRPr="00131BE7">
        <w:rPr>
          <w:rFonts w:ascii="Cambria" w:hAnsi="Cambria"/>
          <w14:numForm w14:val="oldStyle"/>
        </w:rPr>
        <w:t>? Did you feel stronger or weaker as time went on? More talented, more competent, or less so?</w:t>
      </w:r>
    </w:p>
    <w:p w:rsidR="004F1CA9" w:rsidRDefault="004F1CA9" w:rsidP="00131BE7">
      <w:pPr>
        <w:pStyle w:val="TxBrp8"/>
        <w:spacing w:line="277" w:lineRule="exact"/>
        <w:ind w:firstLine="402"/>
        <w:jc w:val="left"/>
        <w:rPr>
          <w:rFonts w:ascii="Cambria" w:hAnsi="Cambria"/>
          <w14:numForm w14:val="oldStyle"/>
        </w:rPr>
      </w:pPr>
      <w:r w:rsidRPr="00131BE7">
        <w:rPr>
          <w:rFonts w:ascii="Cambria" w:hAnsi="Cambria"/>
          <w14:numForm w14:val="oldStyle"/>
        </w:rPr>
        <w:t>Write an essay in which you narrate the events surrounding the decision and evaluate the decision’s importance in your own formation</w:t>
      </w:r>
    </w:p>
    <w:p w:rsidR="00131BE7" w:rsidRPr="00131BE7" w:rsidRDefault="00131BE7" w:rsidP="00131BE7">
      <w:pPr>
        <w:pStyle w:val="TxBrp8"/>
        <w:spacing w:line="277" w:lineRule="exact"/>
        <w:ind w:firstLine="402"/>
        <w:jc w:val="left"/>
        <w:rPr>
          <w:rFonts w:ascii="Cambria" w:hAnsi="Cambria"/>
          <w14:numForm w14:val="oldStyle"/>
        </w:rPr>
      </w:pPr>
    </w:p>
    <w:sectPr w:rsidR="00131BE7" w:rsidRPr="00131BE7">
      <w:type w:val="evenPage"/>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A42" w:rsidRDefault="00FF4A42">
      <w:r>
        <w:separator/>
      </w:r>
    </w:p>
  </w:endnote>
  <w:endnote w:type="continuationSeparator" w:id="0">
    <w:p w:rsidR="00FF4A42" w:rsidRDefault="00FF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nte MT Alt">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1CA9" w:rsidRDefault="004F1CA9">
    <w:pPr>
      <w:pStyle w:val="Footer"/>
      <w:rPr>
        <w:sz w:val="16"/>
      </w:rPr>
    </w:pPr>
    <w:r>
      <w:rPr>
        <w:sz w:val="16"/>
      </w:rPr>
      <w:fldChar w:fldCharType="begin"/>
    </w:r>
    <w:r>
      <w:rPr>
        <w:sz w:val="16"/>
      </w:rPr>
      <w:instrText xml:space="preserve"> DATE \@ "MM/dd/yy" </w:instrText>
    </w:r>
    <w:r>
      <w:rPr>
        <w:sz w:val="16"/>
      </w:rPr>
      <w:fldChar w:fldCharType="separate"/>
    </w:r>
    <w:r w:rsidR="00AD25E1">
      <w:rPr>
        <w:noProof/>
        <w:sz w:val="16"/>
      </w:rPr>
      <w:t>09/07/17</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A42" w:rsidRDefault="00FF4A42">
      <w:r>
        <w:separator/>
      </w:r>
    </w:p>
  </w:footnote>
  <w:footnote w:type="continuationSeparator" w:id="0">
    <w:p w:rsidR="00FF4A42" w:rsidRDefault="00FF4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1CA9" w:rsidRDefault="004F1CA9">
    <w:pPr>
      <w:tabs>
        <w:tab w:val="right" w:pos="10715"/>
      </w:tabs>
      <w:spacing w:line="240" w:lineRule="exact"/>
      <w:jc w:val="right"/>
      <w:rPr>
        <w:sz w:val="20"/>
      </w:rPr>
    </w:pPr>
    <w:r>
      <w:rPr>
        <w:rFonts w:ascii="Arial" w:hAnsi="Arial"/>
        <w:sz w:val="1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C82"/>
    <w:rsid w:val="00131BE7"/>
    <w:rsid w:val="00460BE1"/>
    <w:rsid w:val="004F1CA9"/>
    <w:rsid w:val="00AD25E1"/>
    <w:rsid w:val="00BF2DC5"/>
    <w:rsid w:val="00FA6C82"/>
    <w:rsid w:val="00FF4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66B9E"/>
  <w15:chartTrackingRefBased/>
  <w15:docId w15:val="{5C57D914-BCB4-4932-A13A-057948905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snapToGrid w:val="0"/>
      <w:sz w:val="24"/>
    </w:rPr>
  </w:style>
  <w:style w:type="paragraph" w:styleId="Heading2">
    <w:name w:val="heading 2"/>
    <w:basedOn w:val="Normal"/>
    <w:next w:val="Normal"/>
    <w:qFormat/>
    <w:pPr>
      <w:keepNext/>
      <w:widowControl/>
      <w:jc w:val="right"/>
      <w:outlineLvl w:val="1"/>
    </w:pPr>
    <w:rPr>
      <w:rFonts w:ascii="Dante MT Alt" w:hAnsi="Dante MT Alt"/>
      <w:snapToGrid/>
      <w:sz w:val="28"/>
    </w:rPr>
  </w:style>
  <w:style w:type="paragraph" w:styleId="Heading3">
    <w:name w:val="heading 3"/>
    <w:basedOn w:val="Normal"/>
    <w:next w:val="Normal"/>
    <w:qFormat/>
    <w:pPr>
      <w:keepNext/>
      <w:widowControl/>
      <w:jc w:val="right"/>
      <w:outlineLvl w:val="2"/>
    </w:pPr>
    <w:rPr>
      <w:rFonts w:ascii="Dante MT Alt" w:hAnsi="Dante MT Alt"/>
      <w:snapToGri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Brp0">
    <w:name w:val="TxBr_p0"/>
    <w:basedOn w:val="Normal"/>
    <w:pPr>
      <w:tabs>
        <w:tab w:val="left" w:pos="204"/>
      </w:tabs>
      <w:spacing w:line="240" w:lineRule="atLeast"/>
      <w:jc w:val="both"/>
    </w:pPr>
  </w:style>
  <w:style w:type="paragraph" w:customStyle="1" w:styleId="TxBrc1">
    <w:name w:val="TxBr_c1"/>
    <w:basedOn w:val="Normal"/>
    <w:pPr>
      <w:spacing w:line="240" w:lineRule="atLeast"/>
      <w:jc w:val="center"/>
    </w:pPr>
  </w:style>
  <w:style w:type="paragraph" w:customStyle="1" w:styleId="TxBrc2">
    <w:name w:val="TxBr_c2"/>
    <w:basedOn w:val="Normal"/>
    <w:pPr>
      <w:spacing w:line="240" w:lineRule="atLeast"/>
      <w:jc w:val="center"/>
    </w:pPr>
  </w:style>
  <w:style w:type="paragraph" w:customStyle="1" w:styleId="TxBrp3">
    <w:name w:val="TxBr_p3"/>
    <w:basedOn w:val="Normal"/>
    <w:pPr>
      <w:tabs>
        <w:tab w:val="left" w:pos="204"/>
      </w:tabs>
      <w:spacing w:line="240" w:lineRule="atLeast"/>
      <w:jc w:val="both"/>
    </w:pPr>
  </w:style>
  <w:style w:type="paragraph" w:customStyle="1" w:styleId="TxBrp4">
    <w:name w:val="TxBr_p4"/>
    <w:basedOn w:val="Normal"/>
    <w:pPr>
      <w:tabs>
        <w:tab w:val="left" w:pos="238"/>
      </w:tabs>
      <w:spacing w:line="243" w:lineRule="atLeast"/>
      <w:ind w:left="504" w:hanging="238"/>
      <w:jc w:val="both"/>
    </w:pPr>
  </w:style>
  <w:style w:type="paragraph" w:customStyle="1" w:styleId="TxBrp5">
    <w:name w:val="TxBr_p5"/>
    <w:basedOn w:val="Normal"/>
    <w:pPr>
      <w:tabs>
        <w:tab w:val="left" w:pos="447"/>
      </w:tabs>
      <w:spacing w:line="243" w:lineRule="atLeast"/>
      <w:ind w:firstLine="448"/>
      <w:jc w:val="both"/>
    </w:pPr>
  </w:style>
  <w:style w:type="paragraph" w:customStyle="1" w:styleId="TxBrp6">
    <w:name w:val="TxBr_p6"/>
    <w:basedOn w:val="Normal"/>
    <w:pPr>
      <w:tabs>
        <w:tab w:val="left" w:pos="204"/>
      </w:tabs>
      <w:spacing w:line="240" w:lineRule="atLeast"/>
      <w:jc w:val="both"/>
    </w:pPr>
  </w:style>
  <w:style w:type="paragraph" w:customStyle="1" w:styleId="TxBrp7">
    <w:name w:val="TxBr_p7"/>
    <w:basedOn w:val="Normal"/>
    <w:pPr>
      <w:tabs>
        <w:tab w:val="left" w:pos="238"/>
        <w:tab w:val="left" w:pos="447"/>
      </w:tabs>
      <w:spacing w:line="243" w:lineRule="atLeast"/>
      <w:ind w:left="448" w:hanging="210"/>
      <w:jc w:val="both"/>
    </w:pPr>
  </w:style>
  <w:style w:type="paragraph" w:customStyle="1" w:styleId="TxBrp8">
    <w:name w:val="TxBr_p8"/>
    <w:basedOn w:val="Normal"/>
    <w:pPr>
      <w:tabs>
        <w:tab w:val="left" w:pos="402"/>
      </w:tabs>
      <w:spacing w:line="277" w:lineRule="atLeast"/>
      <w:ind w:firstLine="403"/>
      <w:jc w:val="both"/>
    </w:pPr>
  </w:style>
  <w:style w:type="paragraph" w:customStyle="1" w:styleId="TxBrp9">
    <w:name w:val="TxBr_p9"/>
    <w:basedOn w:val="Normal"/>
    <w:pPr>
      <w:tabs>
        <w:tab w:val="left" w:pos="612"/>
        <w:tab w:val="left" w:pos="890"/>
      </w:tabs>
      <w:spacing w:line="238" w:lineRule="atLeast"/>
      <w:ind w:left="890" w:hanging="278"/>
      <w:jc w:val="both"/>
    </w:pPr>
  </w:style>
  <w:style w:type="paragraph" w:customStyle="1" w:styleId="TxBrp10">
    <w:name w:val="TxBr_p10"/>
    <w:basedOn w:val="Normal"/>
    <w:pPr>
      <w:tabs>
        <w:tab w:val="left" w:pos="481"/>
        <w:tab w:val="left" w:pos="861"/>
      </w:tabs>
      <w:spacing w:line="238" w:lineRule="atLeast"/>
      <w:ind w:left="862" w:hanging="380"/>
      <w:jc w:val="both"/>
    </w:pPr>
  </w:style>
  <w:style w:type="paragraph" w:customStyle="1" w:styleId="TxBrp11">
    <w:name w:val="TxBr_p11"/>
    <w:basedOn w:val="Normal"/>
    <w:pPr>
      <w:tabs>
        <w:tab w:val="left" w:pos="861"/>
      </w:tabs>
      <w:spacing w:line="238" w:lineRule="atLeast"/>
      <w:ind w:left="120"/>
      <w:jc w:val="both"/>
    </w:pPr>
  </w:style>
  <w:style w:type="paragraph" w:customStyle="1" w:styleId="TxBrp12">
    <w:name w:val="TxBr_p12"/>
    <w:basedOn w:val="Normal"/>
    <w:pPr>
      <w:tabs>
        <w:tab w:val="left" w:pos="481"/>
        <w:tab w:val="left" w:pos="748"/>
      </w:tabs>
      <w:spacing w:line="238" w:lineRule="atLeast"/>
      <w:ind w:left="749" w:hanging="267"/>
      <w:jc w:val="both"/>
    </w:pPr>
  </w:style>
  <w:style w:type="paragraph" w:customStyle="1" w:styleId="TxBrp13">
    <w:name w:val="TxBr_p13"/>
    <w:basedOn w:val="Normal"/>
    <w:pPr>
      <w:tabs>
        <w:tab w:val="left" w:pos="447"/>
      </w:tabs>
      <w:spacing w:line="243" w:lineRule="atLeast"/>
      <w:ind w:left="294"/>
      <w:jc w:val="both"/>
    </w:pPr>
  </w:style>
  <w:style w:type="paragraph" w:customStyle="1" w:styleId="TxBrp14">
    <w:name w:val="TxBr_p14"/>
    <w:basedOn w:val="Normal"/>
    <w:pPr>
      <w:tabs>
        <w:tab w:val="left" w:pos="447"/>
      </w:tabs>
      <w:spacing w:line="243" w:lineRule="atLeast"/>
      <w:ind w:left="294" w:hanging="447"/>
      <w:jc w:val="both"/>
    </w:pPr>
  </w:style>
  <w:style w:type="paragraph" w:customStyle="1" w:styleId="TxBrp15">
    <w:name w:val="TxBr_p15"/>
    <w:basedOn w:val="Normal"/>
    <w:pPr>
      <w:spacing w:line="277" w:lineRule="atLeast"/>
      <w:jc w:val="both"/>
    </w:pPr>
  </w:style>
  <w:style w:type="paragraph" w:customStyle="1" w:styleId="TxBrp16">
    <w:name w:val="TxBr_p16"/>
    <w:basedOn w:val="Normal"/>
    <w:pPr>
      <w:tabs>
        <w:tab w:val="left" w:pos="481"/>
      </w:tabs>
      <w:spacing w:line="238" w:lineRule="atLeast"/>
      <w:ind w:left="260"/>
      <w:jc w:val="both"/>
    </w:pPr>
  </w:style>
  <w:style w:type="paragraph" w:customStyle="1" w:styleId="TxBrp17">
    <w:name w:val="TxBr_p17"/>
    <w:basedOn w:val="Normal"/>
    <w:pPr>
      <w:tabs>
        <w:tab w:val="left" w:pos="204"/>
      </w:tabs>
      <w:spacing w:line="238" w:lineRule="atLeast"/>
      <w:jc w:val="both"/>
    </w:pPr>
  </w:style>
  <w:style w:type="paragraph" w:customStyle="1" w:styleId="TxBrp18">
    <w:name w:val="TxBr_p18"/>
    <w:basedOn w:val="Normal"/>
    <w:pPr>
      <w:tabs>
        <w:tab w:val="left" w:pos="204"/>
      </w:tabs>
      <w:spacing w:line="238" w:lineRule="atLeast"/>
      <w:jc w:val="both"/>
    </w:pPr>
  </w:style>
  <w:style w:type="paragraph" w:customStyle="1" w:styleId="TxBrp19">
    <w:name w:val="TxBr_p19"/>
    <w:basedOn w:val="Normal"/>
    <w:pPr>
      <w:tabs>
        <w:tab w:val="left" w:pos="379"/>
        <w:tab w:val="left" w:pos="481"/>
      </w:tabs>
      <w:spacing w:line="238" w:lineRule="atLeast"/>
      <w:ind w:left="380" w:firstLine="102"/>
      <w:jc w:val="both"/>
    </w:pPr>
  </w:style>
  <w:style w:type="paragraph" w:customStyle="1" w:styleId="TxBrp20">
    <w:name w:val="TxBr_p20"/>
    <w:basedOn w:val="Normal"/>
    <w:pPr>
      <w:tabs>
        <w:tab w:val="left" w:pos="10686"/>
      </w:tabs>
      <w:spacing w:line="240" w:lineRule="atLeast"/>
      <w:ind w:left="9945"/>
    </w:pPr>
  </w:style>
  <w:style w:type="paragraph" w:customStyle="1" w:styleId="TxBrp21">
    <w:name w:val="TxBr_p21"/>
    <w:basedOn w:val="Normal"/>
    <w:pPr>
      <w:tabs>
        <w:tab w:val="left" w:pos="204"/>
      </w:tabs>
      <w:spacing w:line="240" w:lineRule="atLeast"/>
    </w:pPr>
  </w:style>
  <w:style w:type="paragraph" w:customStyle="1" w:styleId="TxBrc22">
    <w:name w:val="TxBr_c22"/>
    <w:basedOn w:val="Normal"/>
    <w:pPr>
      <w:spacing w:line="240" w:lineRule="atLeast"/>
      <w:jc w:val="center"/>
    </w:pPr>
  </w:style>
  <w:style w:type="paragraph" w:customStyle="1" w:styleId="TxBrp23">
    <w:name w:val="TxBr_p23"/>
    <w:basedOn w:val="Normal"/>
    <w:pPr>
      <w:tabs>
        <w:tab w:val="left" w:pos="204"/>
      </w:tabs>
      <w:spacing w:line="243" w:lineRule="atLeast"/>
      <w:jc w:val="both"/>
    </w:pPr>
  </w:style>
  <w:style w:type="paragraph" w:customStyle="1" w:styleId="TxBrp24">
    <w:name w:val="TxBr_p24"/>
    <w:basedOn w:val="Normal"/>
    <w:pPr>
      <w:tabs>
        <w:tab w:val="left" w:pos="402"/>
      </w:tabs>
      <w:spacing w:line="277" w:lineRule="atLeast"/>
      <w:ind w:left="339" w:hanging="402"/>
      <w:jc w:val="both"/>
    </w:pPr>
  </w:style>
  <w:style w:type="paragraph" w:customStyle="1" w:styleId="TxBrp25">
    <w:name w:val="TxBr_p25"/>
    <w:basedOn w:val="Normal"/>
    <w:pPr>
      <w:spacing w:line="240" w:lineRule="atLeast"/>
      <w:jc w:val="both"/>
    </w:pPr>
  </w:style>
  <w:style w:type="paragraph" w:customStyle="1" w:styleId="TxBrp26">
    <w:name w:val="TxBr_p26"/>
    <w:basedOn w:val="Normal"/>
    <w:pPr>
      <w:spacing w:line="240" w:lineRule="atLeast"/>
    </w:pPr>
  </w:style>
  <w:style w:type="paragraph" w:customStyle="1" w:styleId="TxBrp27">
    <w:name w:val="TxBr_p27"/>
    <w:basedOn w:val="Normal"/>
    <w:pPr>
      <w:spacing w:line="240" w:lineRule="atLeast"/>
    </w:pPr>
  </w:style>
  <w:style w:type="paragraph" w:customStyle="1" w:styleId="TxBrp28">
    <w:name w:val="TxBr_p28"/>
    <w:basedOn w:val="Normal"/>
    <w:pPr>
      <w:spacing w:line="277" w:lineRule="atLeast"/>
      <w:ind w:left="339" w:hanging="402"/>
    </w:pPr>
  </w:style>
  <w:style w:type="paragraph" w:customStyle="1" w:styleId="TxBrc29">
    <w:name w:val="TxBr_c29"/>
    <w:basedOn w:val="Normal"/>
    <w:pPr>
      <w:spacing w:line="240" w:lineRule="atLeast"/>
      <w:jc w:val="center"/>
    </w:pPr>
  </w:style>
  <w:style w:type="paragraph" w:customStyle="1" w:styleId="TxBrt30">
    <w:name w:val="TxBr_t30"/>
    <w:basedOn w:val="Normal"/>
    <w:pPr>
      <w:spacing w:line="277"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 Doll’s House</vt:lpstr>
    </vt:vector>
  </TitlesOfParts>
  <Company>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Doll’s House</dc:title>
  <dc:subject/>
  <dc:creator>Skip Nicholson</dc:creator>
  <cp:keywords/>
  <cp:lastModifiedBy>Skip Nicholson</cp:lastModifiedBy>
  <cp:revision>4</cp:revision>
  <cp:lastPrinted>1999-03-05T07:40:00Z</cp:lastPrinted>
  <dcterms:created xsi:type="dcterms:W3CDTF">2017-09-08T01:48:00Z</dcterms:created>
  <dcterms:modified xsi:type="dcterms:W3CDTF">2017-09-08T02:08:00Z</dcterms:modified>
</cp:coreProperties>
</file>